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beforeLines="40" w:after="124" w:afterLines="40" w:line="360" w:lineRule="exact"/>
        <w:ind w:firstLine="562" w:firstLineChars="20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计算机科学与技术课程设置</w:t>
      </w:r>
    </w:p>
    <w:tbl>
      <w:tblPr>
        <w:tblStyle w:val="2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53"/>
        <w:gridCol w:w="1194"/>
        <w:gridCol w:w="1732"/>
        <w:gridCol w:w="477"/>
        <w:gridCol w:w="668"/>
        <w:gridCol w:w="668"/>
        <w:gridCol w:w="736"/>
        <w:gridCol w:w="703"/>
        <w:gridCol w:w="743"/>
        <w:gridCol w:w="75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课程类别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课程代码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课程名称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学分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总学时数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面授学时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自学学时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考核形式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试卷形式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开课学期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公共基础课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1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10010117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毛泽东思想和中国特色社会主义理论体系概论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120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40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80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1</w:t>
            </w: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10010115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中国近现代史纲要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72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24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48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3</w:t>
            </w: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10010116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马克思主义基本原理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72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24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48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3</w:t>
            </w: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10010104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大学外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10010105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（二）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19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456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152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304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专业学位课程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10830483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面向对象程序设计（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Java）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144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10830368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数据结构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144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10830317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数据库原理及应用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144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闭卷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432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144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288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专</w:t>
            </w:r>
          </w:p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业</w:t>
            </w:r>
          </w:p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必</w:t>
            </w:r>
          </w:p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修</w:t>
            </w:r>
          </w:p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10830482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前端框架开发技术开发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机考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10830362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计算机科学导论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１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10830389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Web后端开发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10830315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计算机网络基础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机考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10830370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操作系统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10840125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bidi="ar"/>
              </w:rPr>
              <w:t>案例分析综合实践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3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10830391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Python程序设计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考试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10830395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信息系统分析与设计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10830388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小程序开发及应用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840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280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560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实践课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10840103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毕业论文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8周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论文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8周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公共选修课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选2门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10830493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移动开发技术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10830385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JAVA高级开发技术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10830390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Javascript高级技术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10830500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大数据科学导论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10830398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bidi="ar"/>
              </w:rPr>
              <w:t>运筹学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10830261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数字媒体技术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10830399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算法设计基础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10830384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Oracle数据库设计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10840124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bidi="ar"/>
              </w:rPr>
              <w:t>数字化工厂综合实践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10830384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科技论文写作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10830499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人工智能导论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考查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7" w:type="dxa"/>
            <w:gridSpan w:val="4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类别小计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  <w:t>2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before="124" w:beforeLines="40" w:after="124" w:afterLines="40"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18F4"/>
    <w:rsid w:val="184118F4"/>
    <w:rsid w:val="58D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2022-04-15T06:51:00Z</dcterms:created>
  <dc:creator>Goose</dc:creator>
  <cp:lastModifiedBy>Goose</cp:lastModifiedBy>
  <dcterms:modified xsi:type="dcterms:W3CDTF">2022-04-18T06:42:20Z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