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B502">
      <w:pPr>
        <w:spacing w:before="94" w:line="235" w:lineRule="auto"/>
        <w:ind w:right="995"/>
        <w:jc w:val="center"/>
        <w:outlineLvl w:val="0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温州理工学院高等学历继续教育</w:t>
      </w:r>
    </w:p>
    <w:p w14:paraId="042E7384">
      <w:pPr>
        <w:spacing w:before="94" w:line="235" w:lineRule="auto"/>
        <w:ind w:right="995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新增设专业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申请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表</w:t>
      </w:r>
    </w:p>
    <w:p w14:paraId="6F6FB66F">
      <w:pPr>
        <w:spacing w:line="254" w:lineRule="auto"/>
        <w:rPr>
          <w:rFonts w:ascii="Arial"/>
          <w:sz w:val="21"/>
        </w:rPr>
      </w:pPr>
    </w:p>
    <w:p w14:paraId="1935E0FA">
      <w:pPr>
        <w:spacing w:before="78" w:line="212" w:lineRule="auto"/>
        <w:ind w:lef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学</w:t>
      </w:r>
      <w:r>
        <w:rPr>
          <w:rFonts w:hint="eastAsia" w:ascii="FangSong_GB2312" w:hAnsi="FangSong_GB2312" w:eastAsia="FangSong_GB2312" w:cs="FangSong_GB2312"/>
          <w:spacing w:val="-4"/>
          <w:sz w:val="24"/>
          <w:szCs w:val="24"/>
          <w:lang w:val="en-US" w:eastAsia="zh-CN"/>
        </w:rPr>
        <w:t>院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（盖章）</w:t>
      </w:r>
      <w:r>
        <w:rPr>
          <w:rFonts w:hint="eastAsia" w:ascii="FangSong_GB2312" w:hAnsi="FangSong_GB2312" w:eastAsia="FangSong_GB2312" w:cs="FangSong_GB2312"/>
          <w:spacing w:val="-4"/>
          <w:sz w:val="24"/>
          <w:szCs w:val="24"/>
          <w:lang w:eastAsia="zh-CN"/>
        </w:rPr>
        <w:t>：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 xml:space="preserve">                      </w:t>
      </w:r>
    </w:p>
    <w:tbl>
      <w:tblPr>
        <w:tblStyle w:val="5"/>
        <w:tblW w:w="9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888"/>
        <w:gridCol w:w="2544"/>
        <w:gridCol w:w="2088"/>
      </w:tblGrid>
      <w:tr w14:paraId="576A7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504" w:type="dxa"/>
            <w:vAlign w:val="top"/>
          </w:tcPr>
          <w:p w14:paraId="5A86E260">
            <w:pPr>
              <w:spacing w:before="218" w:line="216" w:lineRule="auto"/>
              <w:ind w:left="7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专业名称</w:t>
            </w:r>
          </w:p>
        </w:tc>
        <w:tc>
          <w:tcPr>
            <w:tcW w:w="1888" w:type="dxa"/>
            <w:vAlign w:val="center"/>
          </w:tcPr>
          <w:p w14:paraId="231ECCA8">
            <w:pPr>
              <w:pStyle w:val="6"/>
              <w:jc w:val="center"/>
            </w:pPr>
          </w:p>
        </w:tc>
        <w:tc>
          <w:tcPr>
            <w:tcW w:w="2544" w:type="dxa"/>
            <w:vAlign w:val="top"/>
          </w:tcPr>
          <w:p w14:paraId="472C2232">
            <w:pPr>
              <w:spacing w:before="219" w:line="217" w:lineRule="auto"/>
              <w:ind w:left="8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专业代码</w:t>
            </w:r>
          </w:p>
        </w:tc>
        <w:tc>
          <w:tcPr>
            <w:tcW w:w="2088" w:type="dxa"/>
            <w:vAlign w:val="center"/>
          </w:tcPr>
          <w:p w14:paraId="4B49FBFE">
            <w:pPr>
              <w:pStyle w:val="6"/>
              <w:jc w:val="center"/>
            </w:pPr>
          </w:p>
        </w:tc>
      </w:tr>
      <w:tr w14:paraId="5A61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504" w:type="dxa"/>
            <w:vAlign w:val="top"/>
          </w:tcPr>
          <w:p w14:paraId="7EE27E72">
            <w:pPr>
              <w:spacing w:before="214" w:line="216" w:lineRule="auto"/>
              <w:ind w:left="7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1888" w:type="dxa"/>
            <w:vAlign w:val="center"/>
          </w:tcPr>
          <w:p w14:paraId="7C901A5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2.5年</w:t>
            </w:r>
          </w:p>
        </w:tc>
        <w:tc>
          <w:tcPr>
            <w:tcW w:w="2544" w:type="dxa"/>
            <w:vAlign w:val="top"/>
          </w:tcPr>
          <w:p w14:paraId="349F5CCF">
            <w:pPr>
              <w:spacing w:before="214" w:line="216" w:lineRule="auto"/>
              <w:ind w:left="5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专业学习形式</w:t>
            </w:r>
          </w:p>
        </w:tc>
        <w:tc>
          <w:tcPr>
            <w:tcW w:w="2088" w:type="dxa"/>
            <w:vAlign w:val="center"/>
          </w:tcPr>
          <w:p w14:paraId="19099583">
            <w:pPr>
              <w:pStyle w:val="6"/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非脱产</w:t>
            </w:r>
          </w:p>
        </w:tc>
      </w:tr>
      <w:tr w14:paraId="76AA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04" w:type="dxa"/>
            <w:vMerge w:val="restart"/>
            <w:tcBorders>
              <w:bottom w:val="nil"/>
            </w:tcBorders>
            <w:vAlign w:val="center"/>
          </w:tcPr>
          <w:p w14:paraId="56FDE1A3">
            <w:pPr>
              <w:spacing w:before="234" w:line="217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专业层次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5873F2A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专科起点本科</w:t>
            </w:r>
          </w:p>
        </w:tc>
        <w:tc>
          <w:tcPr>
            <w:tcW w:w="2544" w:type="dxa"/>
            <w:vMerge w:val="restart"/>
            <w:tcBorders>
              <w:bottom w:val="nil"/>
            </w:tcBorders>
            <w:vAlign w:val="center"/>
          </w:tcPr>
          <w:p w14:paraId="34FC3A50">
            <w:pPr>
              <w:spacing w:before="85" w:line="222" w:lineRule="auto"/>
              <w:ind w:left="327" w:right="312" w:firstLine="6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学科门类（本科）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专业大类（专科）</w:t>
            </w:r>
          </w:p>
        </w:tc>
        <w:tc>
          <w:tcPr>
            <w:tcW w:w="2088" w:type="dxa"/>
            <w:vAlign w:val="center"/>
          </w:tcPr>
          <w:p w14:paraId="5CAF47BA">
            <w:pPr>
              <w:pStyle w:val="6"/>
              <w:jc w:val="center"/>
            </w:pPr>
          </w:p>
        </w:tc>
      </w:tr>
      <w:tr w14:paraId="5DD1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 w14:paraId="6881ECE2">
            <w:pPr>
              <w:pStyle w:val="6"/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 w14:paraId="58208BCB">
            <w:pPr>
              <w:pStyle w:val="6"/>
              <w:jc w:val="center"/>
            </w:pPr>
          </w:p>
        </w:tc>
        <w:tc>
          <w:tcPr>
            <w:tcW w:w="2544" w:type="dxa"/>
            <w:vMerge w:val="continue"/>
            <w:tcBorders>
              <w:top w:val="nil"/>
            </w:tcBorders>
            <w:vAlign w:val="top"/>
          </w:tcPr>
          <w:p w14:paraId="0F700749">
            <w:pPr>
              <w:pStyle w:val="6"/>
            </w:pPr>
          </w:p>
        </w:tc>
        <w:tc>
          <w:tcPr>
            <w:tcW w:w="2088" w:type="dxa"/>
            <w:vAlign w:val="center"/>
          </w:tcPr>
          <w:p w14:paraId="48A4E924">
            <w:pPr>
              <w:pStyle w:val="6"/>
              <w:jc w:val="center"/>
            </w:pPr>
          </w:p>
        </w:tc>
      </w:tr>
      <w:tr w14:paraId="335C4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504" w:type="dxa"/>
            <w:vAlign w:val="top"/>
          </w:tcPr>
          <w:p w14:paraId="1A3069CB">
            <w:pPr>
              <w:spacing w:before="80" w:line="213" w:lineRule="auto"/>
              <w:ind w:left="5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学位授予门类</w:t>
            </w:r>
          </w:p>
          <w:p w14:paraId="17E4961F">
            <w:pPr>
              <w:spacing w:before="23" w:line="217" w:lineRule="auto"/>
              <w:ind w:left="7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（本科）</w:t>
            </w:r>
          </w:p>
        </w:tc>
        <w:tc>
          <w:tcPr>
            <w:tcW w:w="1888" w:type="dxa"/>
            <w:vAlign w:val="center"/>
          </w:tcPr>
          <w:p w14:paraId="757AF0DD">
            <w:pPr>
              <w:pStyle w:val="6"/>
              <w:jc w:val="center"/>
            </w:pPr>
          </w:p>
        </w:tc>
        <w:tc>
          <w:tcPr>
            <w:tcW w:w="2544" w:type="dxa"/>
            <w:vAlign w:val="top"/>
          </w:tcPr>
          <w:p w14:paraId="4ED59344">
            <w:pPr>
              <w:spacing w:before="228" w:line="216" w:lineRule="auto"/>
              <w:ind w:left="1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全日制专业开设年份</w:t>
            </w:r>
          </w:p>
        </w:tc>
        <w:tc>
          <w:tcPr>
            <w:tcW w:w="2088" w:type="dxa"/>
            <w:vAlign w:val="center"/>
          </w:tcPr>
          <w:p w14:paraId="532AA6C9">
            <w:pPr>
              <w:pStyle w:val="6"/>
              <w:jc w:val="center"/>
            </w:pPr>
          </w:p>
        </w:tc>
      </w:tr>
      <w:tr w14:paraId="1048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504" w:type="dxa"/>
            <w:vAlign w:val="top"/>
          </w:tcPr>
          <w:p w14:paraId="5258156A">
            <w:pPr>
              <w:spacing w:before="71" w:line="222" w:lineRule="auto"/>
              <w:ind w:left="538" w:right="289" w:hanging="1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已有的相近的继续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教育专业名称</w:t>
            </w:r>
          </w:p>
        </w:tc>
        <w:tc>
          <w:tcPr>
            <w:tcW w:w="1888" w:type="dxa"/>
            <w:vAlign w:val="center"/>
          </w:tcPr>
          <w:p w14:paraId="51D96ED4">
            <w:pPr>
              <w:pStyle w:val="6"/>
              <w:jc w:val="center"/>
            </w:pPr>
          </w:p>
        </w:tc>
        <w:tc>
          <w:tcPr>
            <w:tcW w:w="2544" w:type="dxa"/>
            <w:vAlign w:val="top"/>
          </w:tcPr>
          <w:p w14:paraId="0613BED9">
            <w:pPr>
              <w:spacing w:before="219" w:line="214" w:lineRule="auto"/>
              <w:ind w:left="4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首次拟招生人数</w:t>
            </w:r>
          </w:p>
        </w:tc>
        <w:tc>
          <w:tcPr>
            <w:tcW w:w="2088" w:type="dxa"/>
            <w:vAlign w:val="center"/>
          </w:tcPr>
          <w:p w14:paraId="6E7CFC95">
            <w:pPr>
              <w:pStyle w:val="6"/>
              <w:jc w:val="center"/>
            </w:pPr>
          </w:p>
        </w:tc>
      </w:tr>
      <w:tr w14:paraId="64105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024" w:type="dxa"/>
            <w:gridSpan w:val="4"/>
            <w:vAlign w:val="center"/>
          </w:tcPr>
          <w:p w14:paraId="5D69B2B0">
            <w:pPr>
              <w:spacing w:before="86" w:line="216" w:lineRule="auto"/>
              <w:jc w:val="both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  <w:lang w:val="en-US" w:eastAsia="zh-CN"/>
              </w:rPr>
              <w:t>新增设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专业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  <w:lang w:val="en-US" w:eastAsia="zh-CN"/>
              </w:rPr>
              <w:t>理由</w:t>
            </w:r>
          </w:p>
        </w:tc>
      </w:tr>
      <w:tr w14:paraId="5941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2" w:hRule="atLeast"/>
        </w:trPr>
        <w:tc>
          <w:tcPr>
            <w:tcW w:w="9024" w:type="dxa"/>
            <w:gridSpan w:val="4"/>
            <w:vAlign w:val="bottom"/>
          </w:tcPr>
          <w:p w14:paraId="5A8D371D">
            <w:pPr>
              <w:pStyle w:val="6"/>
              <w:spacing w:line="256" w:lineRule="auto"/>
              <w:jc w:val="right"/>
            </w:pPr>
          </w:p>
          <w:p w14:paraId="66136899">
            <w:pPr>
              <w:pStyle w:val="6"/>
              <w:spacing w:line="256" w:lineRule="auto"/>
              <w:jc w:val="right"/>
            </w:pPr>
          </w:p>
          <w:p w14:paraId="52A561F6">
            <w:pPr>
              <w:pStyle w:val="6"/>
              <w:spacing w:line="257" w:lineRule="auto"/>
              <w:jc w:val="right"/>
            </w:pPr>
          </w:p>
          <w:p w14:paraId="2E98F06F">
            <w:pPr>
              <w:spacing w:before="78" w:line="215" w:lineRule="auto"/>
              <w:jc w:val="both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</w:tc>
      </w:tr>
      <w:tr w14:paraId="451FA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9024" w:type="dxa"/>
            <w:gridSpan w:val="4"/>
            <w:vAlign w:val="center"/>
          </w:tcPr>
          <w:p w14:paraId="6B5C448E">
            <w:pPr>
              <w:tabs>
                <w:tab w:val="left" w:pos="2214"/>
                <w:tab w:val="right" w:pos="9140"/>
              </w:tabs>
              <w:spacing w:before="78" w:line="215" w:lineRule="auto"/>
              <w:jc w:val="both"/>
              <w:rPr>
                <w:rFonts w:hint="eastAsia"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7"/>
                <w:sz w:val="24"/>
                <w:szCs w:val="24"/>
                <w:lang w:val="en-US" w:eastAsia="zh-CN"/>
              </w:rPr>
              <w:t>学院领导意见（签字）</w:t>
            </w:r>
          </w:p>
          <w:p w14:paraId="6CE9A226">
            <w:pPr>
              <w:tabs>
                <w:tab w:val="left" w:pos="2214"/>
                <w:tab w:val="right" w:pos="9140"/>
              </w:tabs>
              <w:spacing w:before="78" w:line="215" w:lineRule="auto"/>
              <w:ind w:firstLine="6780" w:firstLineChars="3000"/>
              <w:jc w:val="left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  <w:p w14:paraId="7FF70BD2">
            <w:pPr>
              <w:tabs>
                <w:tab w:val="left" w:pos="2214"/>
                <w:tab w:val="right" w:pos="9140"/>
              </w:tabs>
              <w:spacing w:before="78" w:line="215" w:lineRule="auto"/>
              <w:ind w:firstLine="6780" w:firstLineChars="3000"/>
              <w:jc w:val="left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  <w:p w14:paraId="02101D7A">
            <w:pPr>
              <w:tabs>
                <w:tab w:val="left" w:pos="2214"/>
                <w:tab w:val="right" w:pos="9140"/>
              </w:tabs>
              <w:spacing w:before="78" w:line="215" w:lineRule="auto"/>
              <w:ind w:firstLine="6780" w:firstLineChars="3000"/>
              <w:jc w:val="left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  <w:p w14:paraId="0BA72F42">
            <w:pPr>
              <w:tabs>
                <w:tab w:val="left" w:pos="2214"/>
                <w:tab w:val="right" w:pos="9140"/>
              </w:tabs>
              <w:spacing w:before="78" w:line="215" w:lineRule="auto"/>
              <w:ind w:firstLine="6780" w:firstLineChars="3000"/>
              <w:jc w:val="left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日</w:t>
            </w:r>
          </w:p>
        </w:tc>
      </w:tr>
    </w:tbl>
    <w:p w14:paraId="40901969">
      <w:pPr>
        <w:spacing w:before="35" w:line="195" w:lineRule="auto"/>
        <w:rPr>
          <w:rFonts w:ascii="华文楷体" w:hAnsi="华文楷体" w:eastAsia="华文楷体" w:cs="华文楷体"/>
          <w:sz w:val="24"/>
          <w:szCs w:val="24"/>
        </w:rPr>
      </w:pPr>
    </w:p>
    <w:sectPr>
      <w:footerReference r:id="rId5" w:type="default"/>
      <w:pgSz w:w="11906" w:h="16839"/>
      <w:pgMar w:top="1431" w:right="1438" w:bottom="1508" w:left="1438" w:header="0" w:footer="12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D6CC1">
    <w:pPr>
      <w:spacing w:line="175" w:lineRule="auto"/>
      <w:ind w:left="824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0B50CF"/>
    <w:rsid w:val="14187E18"/>
    <w:rsid w:val="16526560"/>
    <w:rsid w:val="296A272E"/>
    <w:rsid w:val="2D9A0C12"/>
    <w:rsid w:val="2E5A3DAC"/>
    <w:rsid w:val="3BBA40DC"/>
    <w:rsid w:val="40E536D8"/>
    <w:rsid w:val="433807EA"/>
    <w:rsid w:val="44830007"/>
    <w:rsid w:val="55EF5639"/>
    <w:rsid w:val="6FCF4E4D"/>
    <w:rsid w:val="783C5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139</Characters>
  <TotalTime>0</TotalTime>
  <ScaleCrop>false</ScaleCrop>
  <LinksUpToDate>false</LinksUpToDate>
  <CharactersWithSpaces>171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2023-12-29T17:19:00Z</dcterms:created>
  <dc:creator>jyt</dc:creator>
  <cp:lastModifiedBy>梦诗</cp:lastModifiedBy>
  <dcterms:modified xsi:type="dcterms:W3CDTF">2024-12-24T09:37:54Z</dcterms:modified>
  <dc:title>浙江省教育厅办公室关于做好2024年高等学历继续教育专业和校外教学点设置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2024-12-24T14:41:50Z</vt:filetime>
  </property>
  <property fmtid="{D5CDD505-2E9C-101B-9397-08002B2CF9AE}" pid="4" name="KSOProductBuildVer">
    <vt:lpwstr>2052-12.1.0.19302</vt:lpwstr>
  </property>
  <property fmtid="{D5CDD505-2E9C-101B-9397-08002B2CF9AE}" pid="5" name="ICV">
    <vt:lpwstr>0107272AB87D431F8835EF2E7F5FCC0A_12</vt:lpwstr>
  </property>
</Properties>
</file>